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9473" w14:textId="77777777" w:rsidR="00DD06F7" w:rsidRDefault="00233882">
      <w:pPr>
        <w:pStyle w:val="Nagwek10"/>
        <w:framePr w:w="9125" w:h="652" w:hRule="exact" w:wrap="none" w:vAnchor="page" w:hAnchor="page" w:x="1389" w:y="1043"/>
        <w:shd w:val="clear" w:color="auto" w:fill="auto"/>
        <w:spacing w:after="0"/>
      </w:pPr>
      <w:bookmarkStart w:id="0" w:name="bookmark0"/>
      <w:r>
        <w:t>WARUNKI I SPOSOBY OCENIANIA UCZNIÓW NA LEKCJACH</w:t>
      </w:r>
      <w:r>
        <w:br/>
        <w:t>Z WYCHOWANIA FIZYCZNEGO W KLASACH IY-YIII</w:t>
      </w:r>
      <w:bookmarkEnd w:id="0"/>
    </w:p>
    <w:p w14:paraId="1CFDD37A" w14:textId="77777777" w:rsidR="00DD06F7" w:rsidRDefault="00233882">
      <w:pPr>
        <w:pStyle w:val="Nagwek10"/>
        <w:framePr w:w="9125" w:h="12006" w:hRule="exact" w:wrap="none" w:vAnchor="page" w:hAnchor="page" w:x="1389" w:y="2894"/>
        <w:shd w:val="clear" w:color="auto" w:fill="auto"/>
        <w:spacing w:after="237" w:line="240" w:lineRule="exact"/>
        <w:jc w:val="both"/>
      </w:pPr>
      <w:bookmarkStart w:id="1" w:name="bookmark1"/>
      <w:r>
        <w:t>Obszary podlegające ocenianiu:</w:t>
      </w:r>
      <w:bookmarkEnd w:id="1"/>
    </w:p>
    <w:p w14:paraId="50A69EAD" w14:textId="77777777" w:rsidR="00DD06F7" w:rsidRDefault="00233882">
      <w:pPr>
        <w:pStyle w:val="Nagwek10"/>
        <w:framePr w:w="9125" w:h="12006" w:hRule="exact" w:wrap="none" w:vAnchor="page" w:hAnchor="page" w:x="1389" w:y="2894"/>
        <w:shd w:val="clear" w:color="auto" w:fill="auto"/>
        <w:spacing w:after="0"/>
        <w:jc w:val="both"/>
      </w:pPr>
      <w:bookmarkStart w:id="2" w:name="bookmark2"/>
      <w:r>
        <w:rPr>
          <w:rStyle w:val="Nagwek11"/>
          <w:b/>
          <w:bCs/>
        </w:rPr>
        <w:t>Systematyczność</w:t>
      </w:r>
      <w:bookmarkEnd w:id="2"/>
    </w:p>
    <w:p w14:paraId="232224E5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Uczestnictwo w zajęciach jest ważnym elementem w realizacji procesu wychowania fizycznego. Systematyczny udział w zajęciach ma za zadanie wdrażanie ucznia do systematycznego podejmowania aktywności fizycznej w życiu codziennym.</w:t>
      </w:r>
    </w:p>
    <w:p w14:paraId="6FEE3B0E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Dopuszczalny jest pewien procent nieobecności spowodowanej sytuacją losową.</w:t>
      </w:r>
    </w:p>
    <w:p w14:paraId="215C8E6F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Uczeń na każdej lekcji ma odnotowywane, czy w niej czynnie uczestniczy, czy posiada odpowiedni strój, jak również zaznacza się spóźnienia i ucieczki.</w:t>
      </w:r>
    </w:p>
    <w:p w14:paraId="76D10606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Zwolnienia od rodzica lub lekarza i nieobecności są również zaznaczane.</w:t>
      </w:r>
    </w:p>
    <w:p w14:paraId="4BE0FBE1" w14:textId="77777777" w:rsidR="00DD06F7" w:rsidRDefault="00233882">
      <w:pPr>
        <w:pStyle w:val="Teksttreci30"/>
        <w:framePr w:w="9125" w:h="12006" w:hRule="exact" w:wrap="none" w:vAnchor="page" w:hAnchor="page" w:x="1389" w:y="2894"/>
        <w:shd w:val="clear" w:color="auto" w:fill="auto"/>
      </w:pPr>
      <w:r>
        <w:t>Strój sportowy</w:t>
      </w:r>
    </w:p>
    <w:p w14:paraId="112BCF91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Przez przygotowywanie do zajęć rozumie się posiadanie przez ucznia odpowiedniego stroju sportowego, tj. koszulki dowolnego koloru, bawełnianej z krótkimi rękawami bez kołnierzyka, krótkich spodenek, getrów, legginsów, kolarzówek lub spodni dresowych, skarpetek - najlepiej białych; obuwia sportowego: halowego - adidasów, tenisówek lub trampek, wiązanych i z jasnym spodem. Buty powinny być wygodne, niepowodujące otarć i niespadające ze stóp podczas wykonywania ćwiczeń.</w:t>
      </w:r>
    </w:p>
    <w:p w14:paraId="58C6A592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Uczniowie z długimi włosami muszą mieć je związane (gumką lub frotką).</w:t>
      </w:r>
    </w:p>
    <w:p w14:paraId="57CABF35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Na lekcji obowiązuje całkowity zakaz noszenia biżuterii, zegarków czy okularów.</w:t>
      </w:r>
    </w:p>
    <w:p w14:paraId="1816470C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Strój powinien być czysty i zmieniony, tzn. uczniowie nie ćwiczą w ubraniu, w którym przyszli do szkoły, nawet jeżeli jest to strój sportowy.</w:t>
      </w:r>
    </w:p>
    <w:p w14:paraId="29B05554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Dopuszcza się dwa razy w semestrze brak stroju; za trzecim i każdym kolejnym razem uczeń otrzymuje ocenę niedostateczną.</w:t>
      </w:r>
    </w:p>
    <w:p w14:paraId="6CC6334E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W okresie jesiennym oraz wiosennym uczeń zobowiązany jest do posiadania dresu sportowego lub cieplejszej odzieży na zajęcia lekcyjne w terenie.</w:t>
      </w:r>
    </w:p>
    <w:p w14:paraId="0AAB3598" w14:textId="77777777" w:rsidR="00DD06F7" w:rsidRDefault="00233882">
      <w:pPr>
        <w:pStyle w:val="Teksttreci30"/>
        <w:framePr w:w="9125" w:h="12006" w:hRule="exact" w:wrap="none" w:vAnchor="page" w:hAnchor="page" w:x="1389" w:y="2894"/>
        <w:shd w:val="clear" w:color="auto" w:fill="auto"/>
        <w:spacing w:after="240"/>
      </w:pPr>
      <w:r>
        <w:t>W tym obszarze uczeń otrzymuje jedną ocenę w każdym miesiącu.</w:t>
      </w:r>
    </w:p>
    <w:p w14:paraId="6533BE3D" w14:textId="77777777" w:rsidR="00DD06F7" w:rsidRDefault="00233882">
      <w:pPr>
        <w:pStyle w:val="Nagwek10"/>
        <w:framePr w:w="9125" w:h="12006" w:hRule="exact" w:wrap="none" w:vAnchor="page" w:hAnchor="page" w:x="1389" w:y="2894"/>
        <w:shd w:val="clear" w:color="auto" w:fill="auto"/>
        <w:spacing w:after="0"/>
        <w:jc w:val="both"/>
      </w:pPr>
      <w:bookmarkStart w:id="3" w:name="bookmark3"/>
      <w:r>
        <w:rPr>
          <w:rStyle w:val="Nagwek11"/>
          <w:b/>
          <w:bCs/>
        </w:rPr>
        <w:t>Wysiłek ucznia</w:t>
      </w:r>
      <w:bookmarkEnd w:id="3"/>
    </w:p>
    <w:p w14:paraId="0D1628F1" w14:textId="77777777" w:rsidR="00DD06F7" w:rsidRDefault="00233882">
      <w:pPr>
        <w:pStyle w:val="Teksttreci20"/>
        <w:framePr w:w="9125" w:h="12006" w:hRule="exact" w:wrap="none" w:vAnchor="page" w:hAnchor="page" w:x="1389" w:y="2894"/>
        <w:shd w:val="clear" w:color="auto" w:fill="auto"/>
        <w:ind w:firstLine="0"/>
      </w:pPr>
      <w:r>
        <w:t>Kryterium dotyczące oceny postawy ucznia i stosunku do zajęć lekcyjnych uwzględnia:</w:t>
      </w:r>
    </w:p>
    <w:p w14:paraId="262D65EB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ind w:left="220"/>
        <w:jc w:val="left"/>
      </w:pPr>
      <w:r>
        <w:t xml:space="preserve"> pracę na lekcji - szczególnej obserwacji podlega stopień zaangażowania w wykonywanie ćwiczeń z wykorzystaniem przez ucznia swoich maksymalnych możliwości,</w:t>
      </w:r>
    </w:p>
    <w:p w14:paraId="36AB9CF9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proofErr w:type="spellStart"/>
      <w:r>
        <w:t>inwencj</w:t>
      </w:r>
      <w:proofErr w:type="spellEnd"/>
      <w:r>
        <w:t xml:space="preserve"> ę twórczą,</w:t>
      </w:r>
    </w:p>
    <w:p w14:paraId="70B1C390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aktywny udział w zajęciach,</w:t>
      </w:r>
    </w:p>
    <w:p w14:paraId="6EA8539C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dbanie o bezpieczeństwo swoje i innych,</w:t>
      </w:r>
    </w:p>
    <w:p w14:paraId="4A9C81E1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przestrzeganie regulaminu i zasad bhp,</w:t>
      </w:r>
    </w:p>
    <w:p w14:paraId="712F7877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 xml:space="preserve">stosowanie zasady </w:t>
      </w:r>
      <w:r>
        <w:rPr>
          <w:rStyle w:val="Teksttreci2Kursywa"/>
        </w:rPr>
        <w:t xml:space="preserve">fair </w:t>
      </w:r>
      <w:proofErr w:type="spellStart"/>
      <w:r>
        <w:rPr>
          <w:rStyle w:val="Teksttreci2Kursywa"/>
        </w:rPr>
        <w:t>play</w:t>
      </w:r>
      <w:proofErr w:type="spellEnd"/>
      <w:r>
        <w:rPr>
          <w:rStyle w:val="Teksttreci2Kursywa"/>
        </w:rPr>
        <w:t>,</w:t>
      </w:r>
    </w:p>
    <w:p w14:paraId="452D645E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poszanowanie mienia szkolnego,</w:t>
      </w:r>
    </w:p>
    <w:p w14:paraId="79703CCB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obowiązkowość, sumienność, zdyscyplinowanie,</w:t>
      </w:r>
    </w:p>
    <w:p w14:paraId="61D91EFF" w14:textId="77777777" w:rsidR="00DD06F7" w:rsidRDefault="00233882">
      <w:pPr>
        <w:pStyle w:val="Teksttreci20"/>
        <w:framePr w:w="9125" w:h="12006" w:hRule="exact" w:wrap="none" w:vAnchor="page" w:hAnchor="page" w:x="1389" w:y="2894"/>
        <w:numPr>
          <w:ilvl w:val="0"/>
          <w:numId w:val="1"/>
        </w:numPr>
        <w:shd w:val="clear" w:color="auto" w:fill="auto"/>
        <w:tabs>
          <w:tab w:val="left" w:pos="258"/>
        </w:tabs>
        <w:ind w:firstLine="0"/>
      </w:pPr>
      <w:r>
        <w:t>postawę koleżeńską - pomoc słabszym i mniej sprawnym fizycznie.</w:t>
      </w:r>
    </w:p>
    <w:p w14:paraId="6187022A" w14:textId="77777777" w:rsidR="00DD06F7" w:rsidRDefault="00233882">
      <w:pPr>
        <w:pStyle w:val="Teksttreci30"/>
        <w:framePr w:w="9125" w:h="12006" w:hRule="exact" w:wrap="none" w:vAnchor="page" w:hAnchor="page" w:x="1389" w:y="2894"/>
        <w:shd w:val="clear" w:color="auto" w:fill="auto"/>
      </w:pPr>
      <w:r>
        <w:t>W tym obszarze uczeń otrzymuje jedną ocenę w każdym miesiącu.</w:t>
      </w:r>
    </w:p>
    <w:p w14:paraId="136AE3D2" w14:textId="77777777" w:rsidR="00DD06F7" w:rsidRDefault="00DD06F7">
      <w:pPr>
        <w:rPr>
          <w:sz w:val="2"/>
          <w:szCs w:val="2"/>
        </w:rPr>
        <w:sectPr w:rsidR="00DD06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6B2AB9C" w14:textId="77777777" w:rsidR="00DD06F7" w:rsidRDefault="00233882">
      <w:pPr>
        <w:pStyle w:val="Nagwek10"/>
        <w:framePr w:w="9125" w:h="14457" w:hRule="exact" w:wrap="none" w:vAnchor="page" w:hAnchor="page" w:x="1389" w:y="990"/>
        <w:shd w:val="clear" w:color="auto" w:fill="auto"/>
        <w:spacing w:after="0"/>
        <w:jc w:val="left"/>
      </w:pPr>
      <w:bookmarkStart w:id="4" w:name="bookmark4"/>
      <w:r>
        <w:rPr>
          <w:rStyle w:val="Nagwek11"/>
          <w:b/>
          <w:bCs/>
        </w:rPr>
        <w:lastRenderedPageBreak/>
        <w:t>Aktywność</w:t>
      </w:r>
      <w:bookmarkEnd w:id="4"/>
    </w:p>
    <w:p w14:paraId="0F6E3B9E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 xml:space="preserve">W tym kryterium ocenie podlega podejmowanie przez ucznia działań na rzecz sportu i rekreacji, czyli stopień zaangażowania w życie sportowe szkoły, w tym: reprezentowanie szkoły w międzyszkolnych zawodach sportowych, a także pomoc w organizacji i przeprowadzeniu imprez sportowo-rekreacyjnych odbywających się na terenie szkoły. </w:t>
      </w:r>
      <w:r>
        <w:rPr>
          <w:rStyle w:val="Teksttreci2Pogrubienie"/>
        </w:rPr>
        <w:t>Uczestnictwo w zawodach sportowych</w:t>
      </w:r>
    </w:p>
    <w:p w14:paraId="12F1DBDE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</w:pPr>
      <w:r>
        <w:t>Za udział w zawodach na szczeblu Gminy Kraków, Mistrzostwach Szkoły oraz zawodach na szczeblu wojewódzkim uczeń otrzymuje ocenę bardzo dobrą, natomiast za zdobycie miejsca na podium - ocenę celującą.</w:t>
      </w:r>
    </w:p>
    <w:p w14:paraId="638C815A" w14:textId="77777777" w:rsidR="00DD06F7" w:rsidRDefault="00233882">
      <w:pPr>
        <w:pStyle w:val="Teksttreci30"/>
        <w:framePr w:w="9125" w:h="14457" w:hRule="exact" w:wrap="none" w:vAnchor="page" w:hAnchor="page" w:x="1389" w:y="990"/>
        <w:shd w:val="clear" w:color="auto" w:fill="auto"/>
        <w:jc w:val="left"/>
      </w:pPr>
      <w:r>
        <w:t>Sam udział (czy nawet sukces) w zawodach NIE JEST równoznaczny z wystawieniem oceny celującej na semestr lub koniec roku szkolnego!</w:t>
      </w:r>
    </w:p>
    <w:p w14:paraId="204B5242" w14:textId="77777777" w:rsidR="00DD06F7" w:rsidRDefault="00233882">
      <w:pPr>
        <w:pStyle w:val="Teksttreci30"/>
        <w:framePr w:w="9125" w:h="14457" w:hRule="exact" w:wrap="none" w:vAnchor="page" w:hAnchor="page" w:x="1389" w:y="990"/>
        <w:shd w:val="clear" w:color="auto" w:fill="auto"/>
        <w:spacing w:after="240"/>
        <w:jc w:val="left"/>
      </w:pPr>
      <w:r>
        <w:t>W tym obszarze uczeń może otrzymać ocenę bardzo dobrą lub celującą.</w:t>
      </w:r>
    </w:p>
    <w:p w14:paraId="049F6B6C" w14:textId="77777777" w:rsidR="00DD06F7" w:rsidRDefault="00233882">
      <w:pPr>
        <w:pStyle w:val="Nagwek10"/>
        <w:framePr w:w="9125" w:h="14457" w:hRule="exact" w:wrap="none" w:vAnchor="page" w:hAnchor="page" w:x="1389" w:y="990"/>
        <w:shd w:val="clear" w:color="auto" w:fill="auto"/>
        <w:spacing w:after="0"/>
        <w:jc w:val="left"/>
      </w:pPr>
      <w:bookmarkStart w:id="5" w:name="bookmark5"/>
      <w:r>
        <w:rPr>
          <w:rStyle w:val="Nagwek11"/>
          <w:b/>
          <w:bCs/>
        </w:rPr>
        <w:t>Umiejętności ruchowe</w:t>
      </w:r>
      <w:bookmarkEnd w:id="5"/>
    </w:p>
    <w:p w14:paraId="72E8BF9C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 xml:space="preserve">Poziom umiejętności ruchowych ucznia oceniamy z tych działów, które były przedmiotem nauczania w danym semestrze, np. zespołowe gry sportowe, lekkoatletyka, gimnastyka itp. </w:t>
      </w:r>
      <w:r>
        <w:rPr>
          <w:rStyle w:val="Teksttreci2Pogrubienie"/>
        </w:rPr>
        <w:t xml:space="preserve">Sprawdziany </w:t>
      </w:r>
      <w:r>
        <w:t>umiejętności są obowiązkowe. Ocenie podlega poprawność wykonania określonych elementów technicznych gier zespołowych, ćwiczeń gimnastycznych, konkurencji lekkoatletycznych.</w:t>
      </w:r>
    </w:p>
    <w:p w14:paraId="660BB868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>Narzędziem w ocenie poziomu sprawności motorycznej są testy motoryczne uwzględniające: siłę, szybkość, wytrzymałość, gibkość, zwinność.</w:t>
      </w:r>
    </w:p>
    <w:p w14:paraId="6AAE6DFB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>Ocenę sprawności motorycznej nauczyciel przeprowadza bez wcześniejszej zapowiedzi. Uzyskany wynik w teście sprawności fizycznej pozostaje do wglądu u nauczyciela wychowania fizycznego (przekłada się on na określoną ocenę).</w:t>
      </w:r>
    </w:p>
    <w:p w14:paraId="40BE2E38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spacing w:after="240"/>
        <w:ind w:firstLine="0"/>
      </w:pPr>
      <w:r>
        <w:t>W przypadku nieobecności uczeń zalicza sprawdzian w innym, uzgodnionym terminie. Uczeń ma prawo poprawić sprawdzian (może podjąć maksymalnie trzy próby). Poprawa jest dobrowolna. Przy poprawie sprawdzianu wpisuje się zawsze lepszą ocenę.</w:t>
      </w:r>
    </w:p>
    <w:p w14:paraId="5AFFF3BB" w14:textId="77777777" w:rsidR="00DD06F7" w:rsidRDefault="00233882">
      <w:pPr>
        <w:pStyle w:val="Nagwek10"/>
        <w:framePr w:w="9125" w:h="14457" w:hRule="exact" w:wrap="none" w:vAnchor="page" w:hAnchor="page" w:x="1389" w:y="990"/>
        <w:shd w:val="clear" w:color="auto" w:fill="auto"/>
        <w:spacing w:after="0"/>
        <w:jc w:val="left"/>
      </w:pPr>
      <w:bookmarkStart w:id="6" w:name="bookmark6"/>
      <w:r>
        <w:rPr>
          <w:rStyle w:val="Nagwek11"/>
          <w:b/>
          <w:bCs/>
        </w:rPr>
        <w:t>Wiadomości z zakresu kultury fizycznej i sportu</w:t>
      </w:r>
      <w:bookmarkEnd w:id="6"/>
    </w:p>
    <w:p w14:paraId="28364186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</w:pPr>
      <w:r>
        <w:t>Poziom wiadomości z zakresu szeroko pojętej kultury fizycznej jest ściśle związany z tym, co nauczyciel przekazał uczniom w czasie jednostki lekcyjnej. Wiedza obejmuje przepisy zespołowych gier sportowych i inne podstawowe wiadomości z zakresu wychowania fizycznego.</w:t>
      </w:r>
    </w:p>
    <w:p w14:paraId="447C7D6F" w14:textId="77777777" w:rsidR="00DD06F7" w:rsidRDefault="00233882">
      <w:pPr>
        <w:pStyle w:val="Teksttreci30"/>
        <w:framePr w:w="9125" w:h="14457" w:hRule="exact" w:wrap="none" w:vAnchor="page" w:hAnchor="page" w:x="1389" w:y="990"/>
        <w:shd w:val="clear" w:color="auto" w:fill="auto"/>
        <w:spacing w:after="286"/>
        <w:jc w:val="left"/>
      </w:pPr>
      <w:r>
        <w:t>W tym obszarze uczeń otrzymuje jedną ocenę w semestrze.</w:t>
      </w:r>
    </w:p>
    <w:p w14:paraId="76E4D74C" w14:textId="77777777" w:rsidR="00DD06F7" w:rsidRDefault="00233882">
      <w:pPr>
        <w:pStyle w:val="Teksttreci30"/>
        <w:framePr w:w="9125" w:h="14457" w:hRule="exact" w:wrap="none" w:vAnchor="page" w:hAnchor="page" w:x="1389" w:y="990"/>
        <w:shd w:val="clear" w:color="auto" w:fill="auto"/>
        <w:spacing w:line="240" w:lineRule="exact"/>
        <w:jc w:val="left"/>
      </w:pPr>
      <w:r>
        <w:rPr>
          <w:rStyle w:val="Teksttreci31"/>
          <w:b/>
          <w:bCs/>
        </w:rPr>
        <w:t>Ocena semestralna lub końcowa uwzględnia wszystkie obszary oceniania.</w:t>
      </w:r>
    </w:p>
    <w:p w14:paraId="442485DB" w14:textId="77777777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spacing w:after="204" w:line="240" w:lineRule="exact"/>
        <w:ind w:firstLine="0"/>
        <w:jc w:val="left"/>
      </w:pPr>
      <w:r>
        <w:t xml:space="preserve">Klasyfikuje się ucznia, którego </w:t>
      </w:r>
      <w:r>
        <w:rPr>
          <w:rStyle w:val="Teksttreci2Pogrubienie"/>
        </w:rPr>
        <w:t>frekwencja jest wyższa niż 50%.</w:t>
      </w:r>
    </w:p>
    <w:p w14:paraId="482FF727" w14:textId="77777777" w:rsidR="00DD06F7" w:rsidRDefault="00233882">
      <w:pPr>
        <w:pStyle w:val="Teksttreci30"/>
        <w:framePr w:w="9125" w:h="14457" w:hRule="exact" w:wrap="none" w:vAnchor="page" w:hAnchor="page" w:x="1389" w:y="990"/>
        <w:shd w:val="clear" w:color="auto" w:fill="auto"/>
        <w:jc w:val="left"/>
      </w:pPr>
      <w:r>
        <w:rPr>
          <w:rStyle w:val="Teksttreci31"/>
          <w:b/>
          <w:bCs/>
        </w:rPr>
        <w:t>Zwolnienia z ćwiczeń</w:t>
      </w:r>
    </w:p>
    <w:p w14:paraId="11B62424" w14:textId="54BA6188" w:rsidR="008A5012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>Uczeń i rodzice zobowiązani są do zgłaszania nauczycielowi wszelkich przeciwwskazań do wykonywania ćwiczeń (przebyte choroby, urazy).</w:t>
      </w:r>
      <w:bookmarkStart w:id="7" w:name="_GoBack"/>
      <w:bookmarkEnd w:id="7"/>
    </w:p>
    <w:p w14:paraId="17B2129E" w14:textId="60CBDA89" w:rsidR="00DD06F7" w:rsidRDefault="002338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  <w:r>
        <w:t xml:space="preserve">Uczeń ma </w:t>
      </w:r>
      <w:r w:rsidR="00E42E82">
        <w:t xml:space="preserve">prawo i </w:t>
      </w:r>
      <w:r>
        <w:t>obowiązek zgłoszenia nauczycielowi sw</w:t>
      </w:r>
      <w:r w:rsidR="00E42E82">
        <w:t>ojej niedyspozycji przed lekcją.</w:t>
      </w:r>
    </w:p>
    <w:p w14:paraId="1E1E0743" w14:textId="77777777" w:rsidR="00E42E82" w:rsidRDefault="00E42E82">
      <w:pPr>
        <w:pStyle w:val="Teksttreci20"/>
        <w:framePr w:w="9125" w:h="14457" w:hRule="exact" w:wrap="none" w:vAnchor="page" w:hAnchor="page" w:x="1389" w:y="990"/>
        <w:shd w:val="clear" w:color="auto" w:fill="auto"/>
        <w:ind w:firstLine="0"/>
        <w:jc w:val="left"/>
      </w:pPr>
    </w:p>
    <w:p w14:paraId="010954CF" w14:textId="77777777" w:rsidR="00E42E82" w:rsidRDefault="00E42E82" w:rsidP="00E42E82">
      <w:pPr>
        <w:pStyle w:val="Teksttreci20"/>
        <w:framePr w:w="9125" w:h="14457" w:hRule="exact" w:wrap="none" w:vAnchor="page" w:hAnchor="page" w:x="1389" w:y="990"/>
        <w:shd w:val="clear" w:color="auto" w:fill="auto"/>
        <w:spacing w:after="240"/>
        <w:ind w:firstLine="0"/>
      </w:pPr>
      <w:r w:rsidRPr="00E42E82">
        <w:rPr>
          <w:b/>
        </w:rPr>
        <w:t xml:space="preserve">Każda niedyspozycja ucznia </w:t>
      </w:r>
      <w:r w:rsidR="00233882" w:rsidRPr="00E42E82">
        <w:rPr>
          <w:b/>
        </w:rPr>
        <w:t>musi być potwierdzona przez rodzica</w:t>
      </w:r>
      <w:r w:rsidRPr="00E42E82">
        <w:rPr>
          <w:b/>
        </w:rPr>
        <w:t xml:space="preserve"> do 24 godzin przez dziennik elektroniczny </w:t>
      </w:r>
      <w:proofErr w:type="spellStart"/>
      <w:r w:rsidRPr="00E42E82">
        <w:rPr>
          <w:b/>
        </w:rPr>
        <w:t>Librus</w:t>
      </w:r>
      <w:proofErr w:type="spellEnd"/>
      <w:r w:rsidRPr="00E42E82">
        <w:rPr>
          <w:b/>
        </w:rPr>
        <w:t>. Brak usprawiedliwienia będzie uznawane za brak stroju.</w:t>
      </w:r>
      <w:r>
        <w:t xml:space="preserve">         </w:t>
      </w:r>
    </w:p>
    <w:p w14:paraId="5DD66403" w14:textId="5E0736E7" w:rsidR="00DD06F7" w:rsidRDefault="00233882" w:rsidP="00E42E82">
      <w:pPr>
        <w:pStyle w:val="Teksttreci20"/>
        <w:framePr w:w="9125" w:h="14457" w:hRule="exact" w:wrap="none" w:vAnchor="page" w:hAnchor="page" w:x="1389" w:y="990"/>
        <w:shd w:val="clear" w:color="auto" w:fill="auto"/>
        <w:spacing w:after="240"/>
        <w:ind w:firstLine="0"/>
      </w:pPr>
      <w:r>
        <w:t>W uzasadnionych przypadkach uczeń może być zwolniony z zajęć wychowania fizycznego na czas określony.</w:t>
      </w:r>
    </w:p>
    <w:p w14:paraId="04C7A5E1" w14:textId="77777777" w:rsidR="00DD06F7" w:rsidRDefault="00DD06F7">
      <w:pPr>
        <w:rPr>
          <w:sz w:val="2"/>
          <w:szCs w:val="2"/>
        </w:rPr>
      </w:pPr>
    </w:p>
    <w:sectPr w:rsidR="00DD06F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789E0" w14:textId="77777777" w:rsidR="008E4D3F" w:rsidRDefault="008E4D3F">
      <w:r>
        <w:separator/>
      </w:r>
    </w:p>
  </w:endnote>
  <w:endnote w:type="continuationSeparator" w:id="0">
    <w:p w14:paraId="412D0338" w14:textId="77777777" w:rsidR="008E4D3F" w:rsidRDefault="008E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0FB58" w14:textId="77777777" w:rsidR="008E4D3F" w:rsidRDefault="008E4D3F"/>
  </w:footnote>
  <w:footnote w:type="continuationSeparator" w:id="0">
    <w:p w14:paraId="410B4593" w14:textId="77777777" w:rsidR="008E4D3F" w:rsidRDefault="008E4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177"/>
    <w:multiLevelType w:val="multilevel"/>
    <w:tmpl w:val="4B88F7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F7"/>
    <w:rsid w:val="001C5BC1"/>
    <w:rsid w:val="00233882"/>
    <w:rsid w:val="002A3080"/>
    <w:rsid w:val="0081737D"/>
    <w:rsid w:val="008A5012"/>
    <w:rsid w:val="008E4D3F"/>
    <w:rsid w:val="00DD06F7"/>
    <w:rsid w:val="00E42E82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67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1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98" w:lineRule="exact"/>
      <w:ind w:hanging="2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1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98" w:lineRule="exact"/>
      <w:ind w:hanging="2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2022-09-05T18:59:00Z</dcterms:created>
  <dcterms:modified xsi:type="dcterms:W3CDTF">2022-09-13T19:53:00Z</dcterms:modified>
</cp:coreProperties>
</file>